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B2B" w:rsidRDefault="003B58D3" w:rsidP="003E4B2B">
      <w:pPr>
        <w:spacing w:after="0" w:line="0" w:lineRule="atLeast"/>
        <w:jc w:val="center"/>
        <w:rPr>
          <w:b/>
          <w:i/>
          <w:iCs/>
          <w:kern w:val="36"/>
          <w:sz w:val="48"/>
          <w:szCs w:val="48"/>
        </w:rPr>
      </w:pPr>
      <w:r w:rsidRPr="003B58D3">
        <w:rPr>
          <w:b/>
          <w:i/>
          <w:iCs/>
          <w:kern w:val="36"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56" type="#_x0000_t136" style="width:552.35pt;height:79.2pt" fillcolor="#76923c [2406]" stroked="f">
            <v:shadow on="t" color="#b2b2b2" opacity="52429f" offset="3pt"/>
            <v:textpath style="font-family:&quot;Times New Roman&quot;;v-text-kern:t" trim="t" fitpath="t" string="Логопедическое заключение ОНР. &#10;Что оно значит?&#10;"/>
          </v:shape>
        </w:pict>
      </w:r>
      <w:r w:rsidRPr="003B58D3">
        <w:rPr>
          <w:b/>
          <w:i/>
          <w:iCs/>
          <w:kern w:val="36"/>
          <w:sz w:val="48"/>
          <w:szCs w:val="48"/>
        </w:rPr>
        <w:drawing>
          <wp:inline distT="0" distB="0" distL="0" distR="0">
            <wp:extent cx="6630999" cy="4369435"/>
            <wp:effectExtent l="190500" t="152400" r="169851" b="126365"/>
            <wp:docPr id="3" name="Рисунок 16" descr="https://fs00.infourok.ru/images/doc/148/171627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00.infourok.ru/images/doc/148/171627/img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621" cy="4401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6363" w:rsidRPr="00B36363" w:rsidRDefault="003B58D3" w:rsidP="003E4B2B">
      <w:pPr>
        <w:spacing w:after="0" w:line="0" w:lineRule="atLeast"/>
        <w:jc w:val="center"/>
        <w:rPr>
          <w:sz w:val="36"/>
          <w:szCs w:val="36"/>
        </w:rPr>
      </w:pPr>
      <w:r w:rsidRPr="003B58D3">
        <w:rPr>
          <w:b/>
          <w:i/>
          <w:iCs/>
          <w:kern w:val="36"/>
          <w:sz w:val="48"/>
          <w:szCs w:val="48"/>
        </w:rPr>
        <w:drawing>
          <wp:inline distT="0" distB="0" distL="0" distR="0">
            <wp:extent cx="6660696" cy="4170349"/>
            <wp:effectExtent l="171450" t="133350" r="368754" b="306401"/>
            <wp:docPr id="1" name="Рисунок 1" descr="https://fs00.infourok.ru/images/doc/148/171627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48/171627/img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248" cy="4188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6363" w:rsidRPr="003B58D3" w:rsidRDefault="00B36363" w:rsidP="003B58D3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B58D3">
        <w:rPr>
          <w:rFonts w:ascii="Times New Roman" w:hAnsi="Times New Roman" w:cs="Times New Roman"/>
          <w:sz w:val="32"/>
          <w:szCs w:val="32"/>
        </w:rPr>
        <w:lastRenderedPageBreak/>
        <w:t>Выделяют три уровня речевого развития у детей с ОНР:</w:t>
      </w:r>
    </w:p>
    <w:p w:rsidR="00B36363" w:rsidRPr="003B58D3" w:rsidRDefault="00B36363" w:rsidP="003B58D3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36363" w:rsidRPr="00B36363" w:rsidRDefault="003E4B2B" w:rsidP="003E4B2B">
      <w:pPr>
        <w:spacing w:after="0" w:line="0" w:lineRule="atLeast"/>
        <w:jc w:val="both"/>
        <w:rPr>
          <w:sz w:val="16"/>
          <w:szCs w:val="16"/>
        </w:rPr>
      </w:pPr>
      <w:r w:rsidRPr="003E4B2B">
        <w:rPr>
          <w:sz w:val="16"/>
          <w:szCs w:val="16"/>
        </w:rPr>
        <w:drawing>
          <wp:inline distT="0" distB="0" distL="0" distR="0">
            <wp:extent cx="6777990" cy="5071564"/>
            <wp:effectExtent l="171450" t="133350" r="365760" b="300536"/>
            <wp:docPr id="10" name="Рисунок 10" descr="http://900igr.net/datas/doshkolnoe-obrazovanie/Otchjot-logopeda/0015-015-Obschee-nedorazvitie-re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900igr.net/datas/doshkolnoe-obrazovanie/Otchjot-logopeda/0015-015-Obschee-nedorazvitie-rech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685" t="2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922" cy="5078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4B2B" w:rsidRDefault="003E4B2B" w:rsidP="003E4B2B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E4B2B">
        <w:rPr>
          <w:rFonts w:ascii="Times New Roman" w:hAnsi="Times New Roman" w:cs="Times New Roman"/>
          <w:sz w:val="32"/>
          <w:szCs w:val="32"/>
        </w:rPr>
        <w:t xml:space="preserve">Работу по преодолению недоразвития речи необходимо начинать задолго до поступления ребенка в школу, т.к. без специальных коррекционных занятий у ребенка возникают серьезные проблемы при обучении чтению и письму. </w:t>
      </w:r>
    </w:p>
    <w:p w:rsidR="003E4B2B" w:rsidRPr="003E4B2B" w:rsidRDefault="003E4B2B" w:rsidP="003E4B2B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3B58D3" w:rsidRDefault="003E4B2B" w:rsidP="003E4B2B">
      <w:pPr>
        <w:spacing w:after="0" w:line="0" w:lineRule="atLeast"/>
        <w:jc w:val="both"/>
        <w:rPr>
          <w:sz w:val="36"/>
          <w:szCs w:val="36"/>
        </w:rPr>
      </w:pPr>
      <w:r w:rsidRPr="003E4B2B">
        <w:rPr>
          <w:sz w:val="36"/>
          <w:szCs w:val="36"/>
        </w:rPr>
        <w:drawing>
          <wp:inline distT="0" distB="0" distL="0" distR="0">
            <wp:extent cx="6774452" cy="3212102"/>
            <wp:effectExtent l="171450" t="133350" r="369298" b="312148"/>
            <wp:docPr id="7" name="Рисунок 7" descr="https://fs00.infourok.ru/images/doc/200/22816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200/228161/img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82" t="5469" b="11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249" cy="3212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3B58D3" w:rsidSect="003B58D3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08"/>
  <w:characterSpacingControl w:val="doNotCompress"/>
  <w:compat>
    <w:useFELayout/>
  </w:compat>
  <w:rsids>
    <w:rsidRoot w:val="005A5E12"/>
    <w:rsid w:val="00087EDA"/>
    <w:rsid w:val="00106857"/>
    <w:rsid w:val="00232C7C"/>
    <w:rsid w:val="003B58D3"/>
    <w:rsid w:val="003E4B2B"/>
    <w:rsid w:val="005A5E12"/>
    <w:rsid w:val="0069605D"/>
    <w:rsid w:val="006D33B4"/>
    <w:rsid w:val="009768D9"/>
    <w:rsid w:val="00B36363"/>
    <w:rsid w:val="00EA3A56"/>
    <w:rsid w:val="00F57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A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8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ACE62-4E64-4E0F-B89C-8E0320CB0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и Валера</dc:creator>
  <cp:keywords/>
  <dc:description/>
  <cp:lastModifiedBy>магазин КУРСОР</cp:lastModifiedBy>
  <cp:revision>8</cp:revision>
  <dcterms:created xsi:type="dcterms:W3CDTF">2015-07-07T13:15:00Z</dcterms:created>
  <dcterms:modified xsi:type="dcterms:W3CDTF">2018-03-15T19:34:00Z</dcterms:modified>
</cp:coreProperties>
</file>